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E22A8C9" w:rsidR="00067FB6" w:rsidRPr="00316A48" w:rsidRDefault="00316A48" w:rsidP="00EA5F32">
      <w:pPr>
        <w:pStyle w:val="ListParagraph"/>
        <w:numPr>
          <w:ilvl w:val="0"/>
          <w:numId w:val="0"/>
        </w:numPr>
        <w:ind w:left="720"/>
        <w:rPr>
          <w:b w:val="0"/>
          <w:bCs w:val="0"/>
        </w:rPr>
      </w:pPr>
      <w:r w:rsidRPr="00316A48">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09FA4CDE" w:rsidR="00ED612A" w:rsidRPr="00BB2D13" w:rsidRDefault="00AD27F1" w:rsidP="00EA5F32">
      <w:pPr>
        <w:ind w:left="720"/>
        <w:rPr>
          <w:bCs w:val="0"/>
          <w:sz w:val="24"/>
          <w:szCs w:val="24"/>
        </w:rPr>
      </w:pPr>
      <w:r w:rsidRPr="00AD27F1">
        <w:rPr>
          <w:bCs w:val="0"/>
          <w:sz w:val="24"/>
          <w:szCs w:val="24"/>
        </w:rPr>
        <w:t>06A401b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C421A5D" w:rsidR="00D65E7E" w:rsidRPr="00BB2D13" w:rsidRDefault="0099230E" w:rsidP="00EA5F32">
      <w:pPr>
        <w:ind w:left="720"/>
        <w:rPr>
          <w:bCs w:val="0"/>
          <w:sz w:val="24"/>
          <w:szCs w:val="24"/>
        </w:rPr>
      </w:pPr>
      <w:r w:rsidRPr="0099230E">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D152736" w:rsidR="007E1F89" w:rsidRDefault="008A7F17" w:rsidP="00182173">
      <w:pPr>
        <w:ind w:left="720"/>
        <w:rPr>
          <w:bCs w:val="0"/>
          <w:sz w:val="24"/>
          <w:szCs w:val="24"/>
        </w:rPr>
      </w:pPr>
      <w:r w:rsidRPr="008A7F17">
        <w:rPr>
          <w:bCs w:val="0"/>
          <w:sz w:val="24"/>
          <w:szCs w:val="24"/>
        </w:rPr>
        <w:t>06A4:  Program milestones, contractual events, program decision points and external dependencies are logically linked within the network schedule/IMS to support critical path analysis.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96463F7" w:rsidR="00ED612A" w:rsidRPr="00E17DF5" w:rsidRDefault="009B4935" w:rsidP="00EA5F32">
      <w:pPr>
        <w:ind w:left="720"/>
        <w:rPr>
          <w:bCs w:val="0"/>
          <w:sz w:val="24"/>
          <w:szCs w:val="24"/>
        </w:rPr>
      </w:pPr>
      <w:r w:rsidRPr="009B4935">
        <w:rPr>
          <w:bCs w:val="0"/>
          <w:sz w:val="24"/>
          <w:szCs w:val="24"/>
        </w:rPr>
        <w:t>Are key contractual milestones and events identified in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622600D" w14:textId="77777777" w:rsidR="002930B1" w:rsidRPr="002930B1" w:rsidRDefault="002930B1" w:rsidP="002930B1">
      <w:pPr>
        <w:ind w:left="720"/>
        <w:rPr>
          <w:bCs w:val="0"/>
          <w:sz w:val="24"/>
          <w:szCs w:val="24"/>
        </w:rPr>
      </w:pPr>
      <w:r w:rsidRPr="002930B1">
        <w:rPr>
          <w:bCs w:val="0"/>
          <w:sz w:val="24"/>
          <w:szCs w:val="24"/>
        </w:rPr>
        <w:t>X = Count of sampled key contractual milestones and events that are not in the IMS</w:t>
      </w:r>
    </w:p>
    <w:p w14:paraId="19DF56AE" w14:textId="3FCB8C1E" w:rsidR="00B73603" w:rsidRDefault="002930B1" w:rsidP="002930B1">
      <w:pPr>
        <w:ind w:left="720"/>
        <w:rPr>
          <w:bCs w:val="0"/>
          <w:sz w:val="24"/>
          <w:szCs w:val="24"/>
        </w:rPr>
      </w:pPr>
      <w:r w:rsidRPr="002930B1">
        <w:rPr>
          <w:bCs w:val="0"/>
          <w:sz w:val="24"/>
          <w:szCs w:val="24"/>
        </w:rPr>
        <w:t>Y = Total count of sampled key contractual milestones and events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A31DE29" w:rsidR="00ED612A" w:rsidRDefault="00A10946" w:rsidP="00EA5F32">
      <w:pPr>
        <w:ind w:left="720"/>
        <w:rPr>
          <w:bCs w:val="0"/>
          <w:sz w:val="24"/>
          <w:szCs w:val="24"/>
        </w:rPr>
      </w:pPr>
      <w:r w:rsidRPr="00A10946">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4967DD46" w14:textId="77777777" w:rsidR="00BB522C" w:rsidRPr="00BB522C" w:rsidRDefault="00BB522C" w:rsidP="00BB522C">
      <w:pPr>
        <w:ind w:left="720"/>
        <w:rPr>
          <w:bCs w:val="0"/>
          <w:sz w:val="24"/>
          <w:szCs w:val="24"/>
        </w:rPr>
      </w:pPr>
      <w:r w:rsidRPr="00BB522C">
        <w:rPr>
          <w:bCs w:val="0"/>
          <w:sz w:val="24"/>
          <w:szCs w:val="24"/>
        </w:rPr>
        <w:t>04 Contract Statement of Work</w:t>
      </w:r>
    </w:p>
    <w:p w14:paraId="30A0963B" w14:textId="77777777" w:rsidR="00BB522C" w:rsidRPr="00BB522C" w:rsidRDefault="00BB522C" w:rsidP="00BB522C">
      <w:pPr>
        <w:ind w:left="720"/>
        <w:rPr>
          <w:bCs w:val="0"/>
          <w:sz w:val="24"/>
          <w:szCs w:val="24"/>
        </w:rPr>
      </w:pPr>
      <w:r w:rsidRPr="00BB522C">
        <w:rPr>
          <w:bCs w:val="0"/>
          <w:sz w:val="24"/>
          <w:szCs w:val="24"/>
        </w:rPr>
        <w:tab/>
        <w:t>04A Contractual Milestones</w:t>
      </w:r>
    </w:p>
    <w:p w14:paraId="1BB02589" w14:textId="77777777" w:rsidR="00BB522C" w:rsidRPr="00BB522C" w:rsidRDefault="00BB522C" w:rsidP="00BB522C">
      <w:pPr>
        <w:ind w:left="720"/>
        <w:rPr>
          <w:bCs w:val="0"/>
          <w:sz w:val="24"/>
          <w:szCs w:val="24"/>
        </w:rPr>
      </w:pPr>
      <w:r w:rsidRPr="00BB522C">
        <w:rPr>
          <w:bCs w:val="0"/>
          <w:sz w:val="24"/>
          <w:szCs w:val="24"/>
        </w:rPr>
        <w:t>06 Contractual Documents</w:t>
      </w:r>
    </w:p>
    <w:p w14:paraId="4F9CB2EA" w14:textId="77777777" w:rsidR="00BB522C" w:rsidRPr="00BB522C" w:rsidRDefault="00BB522C" w:rsidP="00BB522C">
      <w:pPr>
        <w:ind w:left="720"/>
        <w:rPr>
          <w:bCs w:val="0"/>
          <w:sz w:val="24"/>
          <w:szCs w:val="24"/>
        </w:rPr>
      </w:pPr>
      <w:r w:rsidRPr="00BB522C">
        <w:rPr>
          <w:bCs w:val="0"/>
          <w:sz w:val="24"/>
          <w:szCs w:val="24"/>
        </w:rPr>
        <w:tab/>
        <w:t>06B Contractual Milestones</w:t>
      </w:r>
    </w:p>
    <w:p w14:paraId="4988930C" w14:textId="77777777" w:rsidR="00BB522C" w:rsidRPr="00BB522C" w:rsidRDefault="00BB522C" w:rsidP="00BB522C">
      <w:pPr>
        <w:ind w:left="720"/>
        <w:rPr>
          <w:bCs w:val="0"/>
          <w:sz w:val="24"/>
          <w:szCs w:val="24"/>
        </w:rPr>
      </w:pPr>
      <w:r w:rsidRPr="00BB522C">
        <w:rPr>
          <w:bCs w:val="0"/>
          <w:sz w:val="24"/>
          <w:szCs w:val="24"/>
        </w:rPr>
        <w:t>11 Integrated Master Schedule</w:t>
      </w:r>
    </w:p>
    <w:p w14:paraId="177E1D9C" w14:textId="77777777" w:rsidR="00BB522C" w:rsidRPr="00BB522C" w:rsidRDefault="00BB522C" w:rsidP="00BB522C">
      <w:pPr>
        <w:ind w:left="720"/>
        <w:rPr>
          <w:bCs w:val="0"/>
          <w:sz w:val="24"/>
          <w:szCs w:val="24"/>
        </w:rPr>
      </w:pPr>
      <w:r w:rsidRPr="00BB522C">
        <w:rPr>
          <w:bCs w:val="0"/>
          <w:sz w:val="24"/>
          <w:szCs w:val="24"/>
        </w:rPr>
        <w:tab/>
        <w:t>11R Contractual Milestones</w:t>
      </w:r>
    </w:p>
    <w:p w14:paraId="57571CD1" w14:textId="5C42B2E0" w:rsidR="00ED612A" w:rsidRDefault="00BB522C" w:rsidP="00BB522C">
      <w:pPr>
        <w:ind w:left="720"/>
        <w:rPr>
          <w:bCs w:val="0"/>
          <w:sz w:val="24"/>
          <w:szCs w:val="24"/>
        </w:rPr>
      </w:pPr>
      <w:r w:rsidRPr="00BB522C">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DA71AF" w14:textId="3648185A" w:rsidR="006A1D6C" w:rsidRPr="006A1D6C" w:rsidRDefault="006A1D6C" w:rsidP="006A1D6C">
      <w:pPr>
        <w:pStyle w:val="ListParagraph"/>
        <w:numPr>
          <w:ilvl w:val="0"/>
          <w:numId w:val="39"/>
        </w:numPr>
        <w:rPr>
          <w:b w:val="0"/>
          <w:bCs w:val="0"/>
          <w:szCs w:val="24"/>
        </w:rPr>
      </w:pPr>
      <w:r w:rsidRPr="006A1D6C">
        <w:rPr>
          <w:b w:val="0"/>
          <w:bCs w:val="0"/>
          <w:szCs w:val="24"/>
        </w:rPr>
        <w:t xml:space="preserve">Test metric is based on a </w:t>
      </w:r>
      <w:r w:rsidRPr="006A1D6C">
        <w:rPr>
          <w:b w:val="0"/>
          <w:bCs w:val="0"/>
          <w:szCs w:val="24"/>
        </w:rPr>
        <w:t>Zero-Based</w:t>
      </w:r>
      <w:r w:rsidRPr="006A1D6C">
        <w:rPr>
          <w:b w:val="0"/>
          <w:bCs w:val="0"/>
          <w:szCs w:val="24"/>
        </w:rPr>
        <w:t xml:space="preserve"> Sampling Plan, per MIL-STD-1916 and ANSI/ASQ Z1.4, with an Acceptable Quality Limit (AQL) of 4.0%. When a different sampling plan is used, methodology must be explained. When appropriate, it is acceptable the test to entire population instead of sampling.</w:t>
      </w:r>
    </w:p>
    <w:p w14:paraId="2747F063" w14:textId="77777777" w:rsidR="006A1D6C" w:rsidRPr="006A1D6C" w:rsidRDefault="006A1D6C" w:rsidP="006A1D6C">
      <w:pPr>
        <w:pStyle w:val="ListParagraph"/>
        <w:numPr>
          <w:ilvl w:val="0"/>
          <w:numId w:val="39"/>
        </w:numPr>
        <w:rPr>
          <w:b w:val="0"/>
          <w:bCs w:val="0"/>
          <w:szCs w:val="24"/>
        </w:rPr>
      </w:pPr>
      <w:r w:rsidRPr="006A1D6C">
        <w:rPr>
          <w:b w:val="0"/>
          <w:bCs w:val="0"/>
          <w:szCs w:val="24"/>
        </w:rPr>
        <w:t>Typically, key milestones and events are found in Contract Section F (e.g., CLIN Closure Milestones, major deliverables, DD-250, SRR, SFR, PDR, CDR, FFRR, PCA, SSR, SVR, IOT&amp;E, LFT&amp;E, TRR, PRR, IOC, FOC, etc.).</w:t>
      </w:r>
    </w:p>
    <w:p w14:paraId="6DD3D476" w14:textId="0DDDC715" w:rsidR="005A57DE" w:rsidRPr="00067FB6" w:rsidRDefault="006A1D6C" w:rsidP="006A1D6C">
      <w:pPr>
        <w:pStyle w:val="ListParagraph"/>
        <w:numPr>
          <w:ilvl w:val="0"/>
          <w:numId w:val="39"/>
        </w:numPr>
        <w:rPr>
          <w:b w:val="0"/>
          <w:bCs w:val="0"/>
          <w:szCs w:val="24"/>
        </w:rPr>
      </w:pPr>
      <w:r w:rsidRPr="006A1D6C">
        <w:rPr>
          <w:b w:val="0"/>
          <w:bCs w:val="0"/>
          <w:szCs w:val="24"/>
        </w:rPr>
        <w:t>“Key” milestones and events are defined between the customer and contractor, not by compliance oversight organizations.  If key milestones and events are not defined, the metric defaults to all contractual milestones and events.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B814F13" w14:textId="77777777" w:rsidR="00AC2D07" w:rsidRPr="00AC2D07" w:rsidRDefault="00AC2D07" w:rsidP="00AC2D07">
      <w:pPr>
        <w:pStyle w:val="ListParagraph"/>
        <w:numPr>
          <w:ilvl w:val="0"/>
          <w:numId w:val="38"/>
        </w:numPr>
        <w:rPr>
          <w:b w:val="0"/>
          <w:bCs w:val="0"/>
        </w:rPr>
      </w:pPr>
      <w:r w:rsidRPr="00AC2D07">
        <w:rPr>
          <w:b w:val="0"/>
          <w:bCs w:val="0"/>
        </w:rPr>
        <w:t xml:space="preserve">Using contractual documentation, identify a sample of key contractual milestones and events; this is the denominator (Y) of the test metric. </w:t>
      </w:r>
    </w:p>
    <w:p w14:paraId="0AC36585" w14:textId="77777777" w:rsidR="00AC2D07" w:rsidRPr="00AC2D07" w:rsidRDefault="00AC2D07" w:rsidP="00AC2D07">
      <w:pPr>
        <w:pStyle w:val="ListParagraph"/>
        <w:numPr>
          <w:ilvl w:val="0"/>
          <w:numId w:val="38"/>
        </w:numPr>
        <w:rPr>
          <w:b w:val="0"/>
          <w:bCs w:val="0"/>
        </w:rPr>
      </w:pPr>
      <w:r w:rsidRPr="00AC2D07">
        <w:rPr>
          <w:b w:val="0"/>
          <w:bCs w:val="0"/>
        </w:rPr>
        <w:t>Identify and count the number of sampled key contractual milestones and events that are not included in the IMS; this is the numerator (X) of the test metric.</w:t>
      </w:r>
    </w:p>
    <w:p w14:paraId="051A5C16" w14:textId="77777777" w:rsidR="00AC2D07" w:rsidRPr="00AC2D07" w:rsidRDefault="00AC2D07" w:rsidP="00AC2D07">
      <w:pPr>
        <w:pStyle w:val="ListParagraph"/>
        <w:numPr>
          <w:ilvl w:val="0"/>
          <w:numId w:val="38"/>
        </w:numPr>
        <w:rPr>
          <w:b w:val="0"/>
          <w:bCs w:val="0"/>
        </w:rPr>
      </w:pPr>
      <w:r w:rsidRPr="00AC2D07">
        <w:rPr>
          <w:b w:val="0"/>
          <w:bCs w:val="0"/>
        </w:rPr>
        <w:lastRenderedPageBreak/>
        <w:t>Calculate the test metric (Block 7): X divided by Y.</w:t>
      </w:r>
    </w:p>
    <w:p w14:paraId="1452260A" w14:textId="5F4B7761" w:rsidR="001515D5" w:rsidRPr="00067FB6" w:rsidRDefault="00AC2D07" w:rsidP="00AC2D07">
      <w:pPr>
        <w:pStyle w:val="ListParagraph"/>
        <w:numPr>
          <w:ilvl w:val="0"/>
          <w:numId w:val="38"/>
        </w:numPr>
        <w:rPr>
          <w:b w:val="0"/>
          <w:bCs w:val="0"/>
        </w:rPr>
      </w:pPr>
      <w:r w:rsidRPr="00AC2D07">
        <w:rPr>
          <w:b w:val="0"/>
          <w:bCs w:val="0"/>
        </w:rPr>
        <w:t xml:space="preserve">Use block 7 as an indicator in the overall Risk Assessment to determine if further evaluation is warranted.  </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1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39"/>
        <w:gridCol w:w="965"/>
        <w:gridCol w:w="1265"/>
      </w:tblGrid>
      <w:tr w:rsidR="007174EF" w:rsidRPr="007174EF" w14:paraId="312746B4" w14:textId="77777777" w:rsidTr="007174EF">
        <w:trPr>
          <w:trHeight w:val="272"/>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6C295C5D" w14:textId="77777777" w:rsidR="007174EF" w:rsidRPr="007174EF" w:rsidRDefault="007174EF" w:rsidP="007174EF">
            <w:pPr>
              <w:spacing w:before="100" w:beforeAutospacing="1" w:after="100" w:afterAutospacing="1"/>
              <w:rPr>
                <w:i/>
                <w:iCs/>
                <w:color w:val="FFFFFF"/>
                <w:sz w:val="24"/>
                <w:szCs w:val="24"/>
              </w:rPr>
            </w:pPr>
            <w:r w:rsidRPr="007174EF">
              <w:rPr>
                <w:i/>
                <w:iCs/>
                <w:color w:val="FFFFFF"/>
                <w:sz w:val="24"/>
                <w:szCs w:val="24"/>
              </w:rPr>
              <w:t xml:space="preserve">Rev Number </w:t>
            </w:r>
          </w:p>
        </w:tc>
        <w:tc>
          <w:tcPr>
            <w:tcW w:w="327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9C93D6C" w14:textId="77777777" w:rsidR="007174EF" w:rsidRPr="007174EF" w:rsidRDefault="007174EF" w:rsidP="007174EF">
            <w:pPr>
              <w:spacing w:before="100" w:beforeAutospacing="1" w:after="100" w:afterAutospacing="1"/>
              <w:rPr>
                <w:i/>
                <w:iCs/>
                <w:color w:val="FFFFFF"/>
                <w:sz w:val="24"/>
                <w:szCs w:val="24"/>
              </w:rPr>
            </w:pPr>
            <w:r w:rsidRPr="007174EF">
              <w:rPr>
                <w:i/>
                <w:iCs/>
                <w:color w:val="FFFFFF"/>
                <w:sz w:val="24"/>
                <w:szCs w:val="24"/>
              </w:rPr>
              <w:t>Detailed Description of Change</w:t>
            </w:r>
          </w:p>
        </w:tc>
        <w:tc>
          <w:tcPr>
            <w:tcW w:w="516" w:type="pct"/>
            <w:tcBorders>
              <w:top w:val="outset" w:sz="6" w:space="0" w:color="auto"/>
              <w:left w:val="outset" w:sz="6" w:space="0" w:color="auto"/>
              <w:bottom w:val="outset" w:sz="6" w:space="0" w:color="auto"/>
              <w:right w:val="outset" w:sz="6" w:space="0" w:color="auto"/>
            </w:tcBorders>
            <w:shd w:val="clear" w:color="auto" w:fill="0000FF"/>
            <w:hideMark/>
          </w:tcPr>
          <w:p w14:paraId="0845FF6D" w14:textId="77777777" w:rsidR="007174EF" w:rsidRPr="007174EF" w:rsidRDefault="007174EF" w:rsidP="007174EF">
            <w:pPr>
              <w:spacing w:before="100" w:beforeAutospacing="1" w:after="100" w:afterAutospacing="1"/>
              <w:rPr>
                <w:i/>
                <w:iCs/>
                <w:color w:val="FFFFFF"/>
                <w:sz w:val="24"/>
                <w:szCs w:val="24"/>
              </w:rPr>
            </w:pPr>
            <w:r w:rsidRPr="007174EF">
              <w:rPr>
                <w:i/>
                <w:iCs/>
                <w:color w:val="FFFFFF"/>
                <w:sz w:val="24"/>
                <w:szCs w:val="24"/>
              </w:rPr>
              <w:t>Sections Affected</w:t>
            </w:r>
          </w:p>
        </w:tc>
        <w:tc>
          <w:tcPr>
            <w:tcW w:w="675" w:type="pct"/>
            <w:tcBorders>
              <w:top w:val="outset" w:sz="6" w:space="0" w:color="auto"/>
              <w:left w:val="outset" w:sz="6" w:space="0" w:color="auto"/>
              <w:bottom w:val="outset" w:sz="6" w:space="0" w:color="auto"/>
              <w:right w:val="outset" w:sz="6" w:space="0" w:color="auto"/>
            </w:tcBorders>
            <w:shd w:val="clear" w:color="auto" w:fill="0000FF"/>
            <w:hideMark/>
          </w:tcPr>
          <w:p w14:paraId="0064AC01" w14:textId="77777777" w:rsidR="007174EF" w:rsidRPr="007174EF" w:rsidRDefault="007174EF" w:rsidP="007174EF">
            <w:pPr>
              <w:spacing w:before="100" w:beforeAutospacing="1" w:after="100" w:afterAutospacing="1"/>
              <w:jc w:val="center"/>
              <w:rPr>
                <w:i/>
                <w:iCs/>
                <w:color w:val="FFFFFF"/>
                <w:sz w:val="24"/>
                <w:szCs w:val="24"/>
              </w:rPr>
            </w:pPr>
            <w:r w:rsidRPr="007174EF">
              <w:rPr>
                <w:i/>
                <w:iCs/>
                <w:color w:val="FFFFFF"/>
                <w:sz w:val="24"/>
                <w:szCs w:val="24"/>
              </w:rPr>
              <w:t>Spec Sheet Date</w:t>
            </w:r>
          </w:p>
        </w:tc>
      </w:tr>
      <w:tr w:rsidR="007174EF" w:rsidRPr="007174EF" w14:paraId="097DACE2"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4AD044E7" w14:textId="77777777" w:rsidR="007174EF" w:rsidRPr="007174EF" w:rsidRDefault="007174EF" w:rsidP="007174EF">
            <w:pPr>
              <w:spacing w:before="100" w:beforeAutospacing="1" w:after="100" w:afterAutospacing="1"/>
              <w:rPr>
                <w:sz w:val="24"/>
                <w:szCs w:val="24"/>
              </w:rPr>
            </w:pPr>
            <w:r w:rsidRPr="007174EF">
              <w:rPr>
                <w:sz w:val="24"/>
                <w:szCs w:val="24"/>
              </w:rPr>
              <w:t>RED</w:t>
            </w:r>
          </w:p>
        </w:tc>
        <w:tc>
          <w:tcPr>
            <w:tcW w:w="3270" w:type="pct"/>
            <w:tcBorders>
              <w:top w:val="outset" w:sz="6" w:space="0" w:color="auto"/>
              <w:left w:val="outset" w:sz="6" w:space="0" w:color="auto"/>
              <w:bottom w:val="outset" w:sz="6" w:space="0" w:color="auto"/>
              <w:right w:val="outset" w:sz="6" w:space="0" w:color="auto"/>
            </w:tcBorders>
          </w:tcPr>
          <w:p w14:paraId="32F02E28" w14:textId="77777777" w:rsidR="007174EF" w:rsidRPr="007174EF" w:rsidRDefault="007174EF" w:rsidP="007174EF">
            <w:pPr>
              <w:spacing w:before="100" w:beforeAutospacing="1" w:after="100" w:afterAutospacing="1"/>
              <w:rPr>
                <w:sz w:val="24"/>
                <w:szCs w:val="24"/>
              </w:rPr>
            </w:pPr>
            <w:r w:rsidRPr="007174EF">
              <w:rPr>
                <w:sz w:val="24"/>
                <w:szCs w:val="24"/>
              </w:rPr>
              <w:t>New metric submitted to CCB</w:t>
            </w:r>
          </w:p>
        </w:tc>
        <w:tc>
          <w:tcPr>
            <w:tcW w:w="516" w:type="pct"/>
            <w:tcBorders>
              <w:top w:val="outset" w:sz="6" w:space="0" w:color="auto"/>
              <w:left w:val="outset" w:sz="6" w:space="0" w:color="auto"/>
              <w:bottom w:val="outset" w:sz="6" w:space="0" w:color="auto"/>
              <w:right w:val="outset" w:sz="6" w:space="0" w:color="auto"/>
            </w:tcBorders>
          </w:tcPr>
          <w:p w14:paraId="43277F03"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D405EB2" w14:textId="77777777" w:rsidR="007174EF" w:rsidRPr="007174EF" w:rsidRDefault="007174EF" w:rsidP="007174EF">
            <w:pPr>
              <w:spacing w:before="100" w:beforeAutospacing="1" w:after="100" w:afterAutospacing="1"/>
              <w:jc w:val="center"/>
              <w:rPr>
                <w:sz w:val="24"/>
                <w:szCs w:val="24"/>
              </w:rPr>
            </w:pPr>
            <w:r w:rsidRPr="007174EF">
              <w:rPr>
                <w:sz w:val="24"/>
                <w:szCs w:val="24"/>
              </w:rPr>
              <w:t>2/28/2017</w:t>
            </w:r>
          </w:p>
        </w:tc>
      </w:tr>
      <w:tr w:rsidR="007174EF" w:rsidRPr="007174EF" w14:paraId="5C1392E8"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355E01E4" w14:textId="77777777" w:rsidR="007174EF" w:rsidRPr="007174EF" w:rsidRDefault="007174EF" w:rsidP="007174EF">
            <w:pPr>
              <w:spacing w:before="100" w:beforeAutospacing="1" w:after="100" w:afterAutospacing="1"/>
              <w:rPr>
                <w:sz w:val="24"/>
                <w:szCs w:val="24"/>
              </w:rPr>
            </w:pPr>
            <w:r w:rsidRPr="007174EF">
              <w:rPr>
                <w:sz w:val="24"/>
                <w:szCs w:val="24"/>
              </w:rPr>
              <w:t>v3.0</w:t>
            </w:r>
          </w:p>
        </w:tc>
        <w:tc>
          <w:tcPr>
            <w:tcW w:w="3270" w:type="pct"/>
            <w:tcBorders>
              <w:top w:val="outset" w:sz="6" w:space="0" w:color="auto"/>
              <w:left w:val="outset" w:sz="6" w:space="0" w:color="auto"/>
              <w:bottom w:val="outset" w:sz="6" w:space="0" w:color="auto"/>
              <w:right w:val="outset" w:sz="6" w:space="0" w:color="auto"/>
            </w:tcBorders>
          </w:tcPr>
          <w:p w14:paraId="727B4C9C" w14:textId="77777777" w:rsidR="007174EF" w:rsidRPr="007174EF" w:rsidRDefault="007174EF" w:rsidP="007174EF">
            <w:pPr>
              <w:spacing w:before="100" w:beforeAutospacing="1" w:after="100" w:afterAutospacing="1"/>
              <w:rPr>
                <w:sz w:val="24"/>
                <w:szCs w:val="24"/>
              </w:rPr>
            </w:pPr>
            <w:r w:rsidRPr="007174EF">
              <w:rPr>
                <w:sz w:val="24"/>
                <w:szCs w:val="24"/>
              </w:rPr>
              <w:t>CCB – validated</w:t>
            </w:r>
          </w:p>
        </w:tc>
        <w:tc>
          <w:tcPr>
            <w:tcW w:w="516" w:type="pct"/>
            <w:tcBorders>
              <w:top w:val="outset" w:sz="6" w:space="0" w:color="auto"/>
              <w:left w:val="outset" w:sz="6" w:space="0" w:color="auto"/>
              <w:bottom w:val="outset" w:sz="6" w:space="0" w:color="auto"/>
              <w:right w:val="outset" w:sz="6" w:space="0" w:color="auto"/>
            </w:tcBorders>
          </w:tcPr>
          <w:p w14:paraId="7F36F321"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7A1A3FEE" w14:textId="77777777" w:rsidR="007174EF" w:rsidRPr="007174EF" w:rsidRDefault="007174EF" w:rsidP="007174EF">
            <w:pPr>
              <w:spacing w:before="100" w:beforeAutospacing="1" w:after="100" w:afterAutospacing="1"/>
              <w:jc w:val="center"/>
              <w:rPr>
                <w:sz w:val="24"/>
                <w:szCs w:val="24"/>
              </w:rPr>
            </w:pPr>
            <w:r w:rsidRPr="007174EF">
              <w:rPr>
                <w:sz w:val="24"/>
                <w:szCs w:val="24"/>
              </w:rPr>
              <w:t>3/23/2017</w:t>
            </w:r>
          </w:p>
        </w:tc>
      </w:tr>
      <w:tr w:rsidR="007174EF" w:rsidRPr="007174EF" w14:paraId="3DA2165C" w14:textId="77777777" w:rsidTr="007174EF">
        <w:trPr>
          <w:trHeight w:val="272"/>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75F7BB73" w14:textId="77777777" w:rsidR="007174EF" w:rsidRPr="007174EF" w:rsidRDefault="007174EF" w:rsidP="007174EF">
            <w:pPr>
              <w:spacing w:before="100" w:beforeAutospacing="1" w:after="100" w:afterAutospacing="1"/>
              <w:rPr>
                <w:sz w:val="24"/>
                <w:szCs w:val="24"/>
              </w:rPr>
            </w:pPr>
            <w:r w:rsidRPr="007174EF">
              <w:rPr>
                <w:sz w:val="24"/>
                <w:szCs w:val="24"/>
              </w:rPr>
              <w:t>v3.1</w:t>
            </w:r>
          </w:p>
        </w:tc>
        <w:tc>
          <w:tcPr>
            <w:tcW w:w="3270" w:type="pct"/>
            <w:tcBorders>
              <w:top w:val="outset" w:sz="6" w:space="0" w:color="auto"/>
              <w:left w:val="outset" w:sz="6" w:space="0" w:color="auto"/>
              <w:bottom w:val="outset" w:sz="6" w:space="0" w:color="auto"/>
              <w:right w:val="outset" w:sz="6" w:space="0" w:color="auto"/>
            </w:tcBorders>
          </w:tcPr>
          <w:p w14:paraId="3BDF1D91" w14:textId="77777777" w:rsidR="007174EF" w:rsidRPr="007174EF" w:rsidRDefault="007174EF" w:rsidP="007174EF">
            <w:pPr>
              <w:spacing w:before="100" w:beforeAutospacing="1" w:after="100" w:afterAutospacing="1"/>
              <w:rPr>
                <w:sz w:val="24"/>
                <w:szCs w:val="24"/>
              </w:rPr>
            </w:pPr>
            <w:r w:rsidRPr="007174EF">
              <w:rPr>
                <w:sz w:val="24"/>
                <w:szCs w:val="24"/>
              </w:rPr>
              <w:t>Deleted “Incomplete”, Removed Block 4 (Frequency)</w:t>
            </w:r>
          </w:p>
        </w:tc>
        <w:tc>
          <w:tcPr>
            <w:tcW w:w="516" w:type="pct"/>
            <w:tcBorders>
              <w:top w:val="outset" w:sz="6" w:space="0" w:color="auto"/>
              <w:left w:val="outset" w:sz="6" w:space="0" w:color="auto"/>
              <w:bottom w:val="outset" w:sz="6" w:space="0" w:color="auto"/>
              <w:right w:val="outset" w:sz="6" w:space="0" w:color="auto"/>
            </w:tcBorders>
          </w:tcPr>
          <w:p w14:paraId="797E2800"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77D19084" w14:textId="77777777" w:rsidR="007174EF" w:rsidRPr="007174EF" w:rsidRDefault="007174EF" w:rsidP="007174EF">
            <w:pPr>
              <w:spacing w:before="100" w:beforeAutospacing="1" w:after="100" w:afterAutospacing="1"/>
              <w:jc w:val="center"/>
              <w:rPr>
                <w:sz w:val="24"/>
                <w:szCs w:val="24"/>
              </w:rPr>
            </w:pPr>
            <w:r w:rsidRPr="007174EF">
              <w:rPr>
                <w:sz w:val="24"/>
                <w:szCs w:val="24"/>
              </w:rPr>
              <w:t>11/27/2018</w:t>
            </w:r>
          </w:p>
        </w:tc>
      </w:tr>
      <w:tr w:rsidR="007174EF" w:rsidRPr="007174EF" w14:paraId="466443A6"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0E408B63" w14:textId="77777777" w:rsidR="007174EF" w:rsidRPr="007174EF" w:rsidRDefault="007174EF" w:rsidP="007174EF">
            <w:pPr>
              <w:spacing w:before="100" w:beforeAutospacing="1" w:after="100" w:afterAutospacing="1"/>
              <w:rPr>
                <w:sz w:val="24"/>
                <w:szCs w:val="24"/>
              </w:rPr>
            </w:pPr>
            <w:r w:rsidRPr="007174EF">
              <w:rPr>
                <w:sz w:val="24"/>
                <w:szCs w:val="24"/>
              </w:rPr>
              <w:t>v3.3</w:t>
            </w:r>
          </w:p>
        </w:tc>
        <w:tc>
          <w:tcPr>
            <w:tcW w:w="3270" w:type="pct"/>
            <w:tcBorders>
              <w:top w:val="outset" w:sz="6" w:space="0" w:color="auto"/>
              <w:left w:val="outset" w:sz="6" w:space="0" w:color="auto"/>
              <w:bottom w:val="outset" w:sz="6" w:space="0" w:color="auto"/>
              <w:right w:val="outset" w:sz="6" w:space="0" w:color="auto"/>
            </w:tcBorders>
          </w:tcPr>
          <w:p w14:paraId="5D2FFEC6" w14:textId="77777777" w:rsidR="007174EF" w:rsidRPr="007174EF" w:rsidRDefault="007174EF" w:rsidP="007174EF">
            <w:pPr>
              <w:spacing w:before="100" w:beforeAutospacing="1" w:after="100" w:afterAutospacing="1"/>
              <w:rPr>
                <w:sz w:val="24"/>
                <w:szCs w:val="24"/>
              </w:rPr>
            </w:pPr>
            <w:r w:rsidRPr="007174EF">
              <w:rPr>
                <w:sz w:val="24"/>
                <w:szCs w:val="24"/>
              </w:rPr>
              <w:t>No changes – updated to v3.3</w:t>
            </w:r>
          </w:p>
        </w:tc>
        <w:tc>
          <w:tcPr>
            <w:tcW w:w="516" w:type="pct"/>
            <w:tcBorders>
              <w:top w:val="outset" w:sz="6" w:space="0" w:color="auto"/>
              <w:left w:val="outset" w:sz="6" w:space="0" w:color="auto"/>
              <w:bottom w:val="outset" w:sz="6" w:space="0" w:color="auto"/>
              <w:right w:val="outset" w:sz="6" w:space="0" w:color="auto"/>
            </w:tcBorders>
          </w:tcPr>
          <w:p w14:paraId="154DD969"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669A3EB3" w14:textId="77777777" w:rsidR="007174EF" w:rsidRPr="007174EF" w:rsidRDefault="007174EF" w:rsidP="007174EF">
            <w:pPr>
              <w:spacing w:before="100" w:beforeAutospacing="1" w:after="100" w:afterAutospacing="1"/>
              <w:jc w:val="center"/>
              <w:rPr>
                <w:sz w:val="24"/>
                <w:szCs w:val="24"/>
              </w:rPr>
            </w:pPr>
            <w:r w:rsidRPr="007174EF">
              <w:rPr>
                <w:sz w:val="24"/>
                <w:szCs w:val="24"/>
              </w:rPr>
              <w:t>5/24/2019</w:t>
            </w:r>
          </w:p>
        </w:tc>
      </w:tr>
      <w:tr w:rsidR="007174EF" w:rsidRPr="007174EF" w14:paraId="67D89F92"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0F84235B" w14:textId="77777777" w:rsidR="007174EF" w:rsidRPr="007174EF" w:rsidRDefault="007174EF" w:rsidP="007174EF">
            <w:pPr>
              <w:spacing w:before="100" w:beforeAutospacing="1" w:after="100" w:afterAutospacing="1"/>
              <w:rPr>
                <w:sz w:val="24"/>
                <w:szCs w:val="24"/>
              </w:rPr>
            </w:pPr>
            <w:r w:rsidRPr="007174EF">
              <w:rPr>
                <w:sz w:val="24"/>
                <w:szCs w:val="24"/>
              </w:rPr>
              <w:t>v3.4</w:t>
            </w:r>
          </w:p>
        </w:tc>
        <w:tc>
          <w:tcPr>
            <w:tcW w:w="3270" w:type="pct"/>
            <w:tcBorders>
              <w:top w:val="outset" w:sz="6" w:space="0" w:color="auto"/>
              <w:left w:val="outset" w:sz="6" w:space="0" w:color="auto"/>
              <w:bottom w:val="outset" w:sz="6" w:space="0" w:color="auto"/>
              <w:right w:val="outset" w:sz="6" w:space="0" w:color="auto"/>
            </w:tcBorders>
          </w:tcPr>
          <w:p w14:paraId="5B4D0AB0" w14:textId="77777777" w:rsidR="007174EF" w:rsidRPr="007174EF" w:rsidRDefault="007174EF" w:rsidP="007174EF">
            <w:pPr>
              <w:spacing w:before="100" w:beforeAutospacing="1" w:after="100" w:afterAutospacing="1"/>
              <w:rPr>
                <w:sz w:val="24"/>
                <w:szCs w:val="24"/>
              </w:rPr>
            </w:pPr>
            <w:r w:rsidRPr="007174EF">
              <w:rPr>
                <w:sz w:val="24"/>
                <w:szCs w:val="24"/>
              </w:rPr>
              <w:t>Update Attribute</w:t>
            </w:r>
          </w:p>
        </w:tc>
        <w:tc>
          <w:tcPr>
            <w:tcW w:w="516" w:type="pct"/>
            <w:tcBorders>
              <w:top w:val="outset" w:sz="6" w:space="0" w:color="auto"/>
              <w:left w:val="outset" w:sz="6" w:space="0" w:color="auto"/>
              <w:bottom w:val="outset" w:sz="6" w:space="0" w:color="auto"/>
              <w:right w:val="outset" w:sz="6" w:space="0" w:color="auto"/>
            </w:tcBorders>
          </w:tcPr>
          <w:p w14:paraId="359FD75B"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0159A98" w14:textId="77777777" w:rsidR="007174EF" w:rsidRPr="007174EF" w:rsidRDefault="007174EF" w:rsidP="007174EF">
            <w:pPr>
              <w:spacing w:before="100" w:beforeAutospacing="1" w:after="100" w:afterAutospacing="1"/>
              <w:jc w:val="center"/>
              <w:rPr>
                <w:sz w:val="24"/>
                <w:szCs w:val="24"/>
              </w:rPr>
            </w:pPr>
            <w:r w:rsidRPr="007174EF">
              <w:rPr>
                <w:sz w:val="24"/>
                <w:szCs w:val="24"/>
              </w:rPr>
              <w:t>8/31/2019</w:t>
            </w:r>
          </w:p>
        </w:tc>
      </w:tr>
      <w:tr w:rsidR="007174EF" w:rsidRPr="007174EF" w14:paraId="0AC2C345"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7C6E8285" w14:textId="77777777" w:rsidR="007174EF" w:rsidRPr="007174EF" w:rsidRDefault="007174EF" w:rsidP="007174EF">
            <w:pPr>
              <w:spacing w:before="100" w:beforeAutospacing="1" w:after="100" w:afterAutospacing="1"/>
              <w:rPr>
                <w:sz w:val="24"/>
                <w:szCs w:val="24"/>
              </w:rPr>
            </w:pPr>
            <w:r w:rsidRPr="007174EF">
              <w:rPr>
                <w:sz w:val="24"/>
                <w:szCs w:val="24"/>
              </w:rPr>
              <w:t>v3.5</w:t>
            </w:r>
          </w:p>
        </w:tc>
        <w:tc>
          <w:tcPr>
            <w:tcW w:w="3270" w:type="pct"/>
            <w:tcBorders>
              <w:top w:val="outset" w:sz="6" w:space="0" w:color="auto"/>
              <w:left w:val="outset" w:sz="6" w:space="0" w:color="auto"/>
              <w:bottom w:val="outset" w:sz="6" w:space="0" w:color="auto"/>
              <w:right w:val="outset" w:sz="6" w:space="0" w:color="auto"/>
            </w:tcBorders>
          </w:tcPr>
          <w:p w14:paraId="36922A65" w14:textId="77777777" w:rsidR="007174EF" w:rsidRPr="007174EF" w:rsidRDefault="007174EF" w:rsidP="007174EF">
            <w:pPr>
              <w:spacing w:before="100" w:beforeAutospacing="1" w:after="100" w:afterAutospacing="1"/>
              <w:rPr>
                <w:sz w:val="24"/>
                <w:szCs w:val="24"/>
              </w:rPr>
            </w:pPr>
            <w:r w:rsidRPr="007174EF">
              <w:rPr>
                <w:sz w:val="24"/>
                <w:szCs w:val="24"/>
              </w:rPr>
              <w:t>Update Assumptions</w:t>
            </w:r>
          </w:p>
        </w:tc>
        <w:tc>
          <w:tcPr>
            <w:tcW w:w="516" w:type="pct"/>
            <w:tcBorders>
              <w:top w:val="outset" w:sz="6" w:space="0" w:color="auto"/>
              <w:left w:val="outset" w:sz="6" w:space="0" w:color="auto"/>
              <w:bottom w:val="outset" w:sz="6" w:space="0" w:color="auto"/>
              <w:right w:val="outset" w:sz="6" w:space="0" w:color="auto"/>
            </w:tcBorders>
          </w:tcPr>
          <w:p w14:paraId="207124C2"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2F9BE591" w14:textId="77777777" w:rsidR="007174EF" w:rsidRPr="007174EF" w:rsidRDefault="007174EF" w:rsidP="007174EF">
            <w:pPr>
              <w:spacing w:before="100" w:beforeAutospacing="1" w:after="100" w:afterAutospacing="1"/>
              <w:jc w:val="center"/>
              <w:rPr>
                <w:sz w:val="24"/>
                <w:szCs w:val="24"/>
              </w:rPr>
            </w:pPr>
            <w:r w:rsidRPr="007174EF">
              <w:rPr>
                <w:sz w:val="24"/>
                <w:szCs w:val="24"/>
              </w:rPr>
              <w:t>2/22/2020</w:t>
            </w:r>
          </w:p>
        </w:tc>
      </w:tr>
      <w:tr w:rsidR="007174EF" w:rsidRPr="007174EF" w14:paraId="12BC52E9" w14:textId="77777777" w:rsidTr="007174EF">
        <w:trPr>
          <w:trHeight w:val="133"/>
          <w:tblCellSpacing w:w="7" w:type="dxa"/>
          <w:jc w:val="center"/>
        </w:trPr>
        <w:tc>
          <w:tcPr>
            <w:tcW w:w="501" w:type="pct"/>
            <w:tcBorders>
              <w:top w:val="outset" w:sz="6" w:space="0" w:color="auto"/>
              <w:left w:val="outset" w:sz="6" w:space="0" w:color="auto"/>
              <w:bottom w:val="outset" w:sz="6" w:space="0" w:color="auto"/>
              <w:right w:val="outset" w:sz="6" w:space="0" w:color="auto"/>
            </w:tcBorders>
          </w:tcPr>
          <w:p w14:paraId="6CC9EE81" w14:textId="77777777" w:rsidR="007174EF" w:rsidRPr="007174EF" w:rsidRDefault="007174EF" w:rsidP="007174EF">
            <w:pPr>
              <w:spacing w:before="100" w:beforeAutospacing="1" w:after="100" w:afterAutospacing="1"/>
              <w:rPr>
                <w:sz w:val="24"/>
                <w:szCs w:val="24"/>
              </w:rPr>
            </w:pPr>
            <w:r w:rsidRPr="007174EF">
              <w:rPr>
                <w:sz w:val="24"/>
                <w:szCs w:val="24"/>
              </w:rPr>
              <w:t>v3.6</w:t>
            </w:r>
          </w:p>
        </w:tc>
        <w:tc>
          <w:tcPr>
            <w:tcW w:w="3270" w:type="pct"/>
            <w:tcBorders>
              <w:top w:val="outset" w:sz="6" w:space="0" w:color="auto"/>
              <w:left w:val="outset" w:sz="6" w:space="0" w:color="auto"/>
              <w:bottom w:val="outset" w:sz="6" w:space="0" w:color="auto"/>
              <w:right w:val="outset" w:sz="6" w:space="0" w:color="auto"/>
            </w:tcBorders>
          </w:tcPr>
          <w:p w14:paraId="19CFACCC" w14:textId="77777777" w:rsidR="007174EF" w:rsidRPr="007174EF" w:rsidRDefault="007174EF" w:rsidP="007174EF">
            <w:pPr>
              <w:spacing w:before="100" w:beforeAutospacing="1" w:after="100" w:afterAutospacing="1"/>
              <w:rPr>
                <w:sz w:val="24"/>
                <w:szCs w:val="24"/>
              </w:rPr>
            </w:pPr>
            <w:r w:rsidRPr="007174EF">
              <w:rPr>
                <w:sz w:val="24"/>
                <w:szCs w:val="24"/>
              </w:rPr>
              <w:t>Update Test Metric</w:t>
            </w:r>
          </w:p>
        </w:tc>
        <w:tc>
          <w:tcPr>
            <w:tcW w:w="516" w:type="pct"/>
            <w:tcBorders>
              <w:top w:val="outset" w:sz="6" w:space="0" w:color="auto"/>
              <w:left w:val="outset" w:sz="6" w:space="0" w:color="auto"/>
              <w:bottom w:val="outset" w:sz="6" w:space="0" w:color="auto"/>
              <w:right w:val="outset" w:sz="6" w:space="0" w:color="auto"/>
            </w:tcBorders>
          </w:tcPr>
          <w:p w14:paraId="4F24D12B" w14:textId="77777777" w:rsidR="007174EF" w:rsidRPr="007174EF" w:rsidRDefault="007174EF" w:rsidP="007174EF">
            <w:pPr>
              <w:spacing w:before="100" w:beforeAutospacing="1" w:after="100" w:afterAutospacing="1"/>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2794E43" w14:textId="77777777" w:rsidR="007174EF" w:rsidRPr="007174EF" w:rsidRDefault="007174EF" w:rsidP="007174EF">
            <w:pPr>
              <w:spacing w:before="100" w:beforeAutospacing="1" w:after="100" w:afterAutospacing="1"/>
              <w:jc w:val="center"/>
              <w:rPr>
                <w:sz w:val="24"/>
                <w:szCs w:val="24"/>
              </w:rPr>
            </w:pPr>
            <w:r w:rsidRPr="007174EF">
              <w:rPr>
                <w:sz w:val="24"/>
                <w:szCs w:val="24"/>
              </w:rPr>
              <w:t>8/30/2020</w:t>
            </w:r>
          </w:p>
        </w:tc>
      </w:tr>
      <w:tr w:rsidR="007174EF" w:rsidRPr="007174EF" w14:paraId="7D739874"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DC55DB4" w14:textId="77777777" w:rsidR="007174EF" w:rsidRPr="007174EF" w:rsidRDefault="007174EF" w:rsidP="007174EF">
            <w:pPr>
              <w:spacing w:before="100" w:beforeAutospacing="1" w:after="100" w:afterAutospacing="1"/>
              <w:rPr>
                <w:sz w:val="24"/>
                <w:szCs w:val="24"/>
              </w:rPr>
            </w:pPr>
            <w:r w:rsidRPr="007174EF">
              <w:rPr>
                <w:sz w:val="24"/>
                <w:szCs w:val="24"/>
              </w:rPr>
              <w:t>v4.0</w:t>
            </w:r>
          </w:p>
        </w:tc>
        <w:tc>
          <w:tcPr>
            <w:tcW w:w="3270" w:type="pct"/>
            <w:tcBorders>
              <w:top w:val="outset" w:sz="6" w:space="0" w:color="auto"/>
              <w:left w:val="outset" w:sz="6" w:space="0" w:color="auto"/>
              <w:bottom w:val="outset" w:sz="6" w:space="0" w:color="auto"/>
              <w:right w:val="outset" w:sz="6" w:space="0" w:color="auto"/>
            </w:tcBorders>
            <w:vAlign w:val="center"/>
          </w:tcPr>
          <w:p w14:paraId="77A8B0E8" w14:textId="77777777" w:rsidR="007174EF" w:rsidRPr="007174EF" w:rsidRDefault="007174EF" w:rsidP="007174EF">
            <w:pPr>
              <w:spacing w:before="100" w:beforeAutospacing="1" w:after="100" w:afterAutospacing="1"/>
              <w:rPr>
                <w:sz w:val="24"/>
                <w:szCs w:val="24"/>
              </w:rPr>
            </w:pPr>
            <w:r w:rsidRPr="007174EF">
              <w:rPr>
                <w:sz w:val="24"/>
                <w:szCs w:val="24"/>
              </w:rPr>
              <w:t>Changed Metric Template to delete old blocks 4, 9, 13, &amp; 14 &amp; updated block numbering &amp; wording. Removed Pass/Fail verbiage to allow assessment of test results case by case. Added data element 45 to supplement artifact 11.</w:t>
            </w:r>
          </w:p>
        </w:tc>
        <w:tc>
          <w:tcPr>
            <w:tcW w:w="516" w:type="pct"/>
            <w:tcBorders>
              <w:top w:val="outset" w:sz="6" w:space="0" w:color="auto"/>
              <w:left w:val="outset" w:sz="6" w:space="0" w:color="auto"/>
              <w:bottom w:val="outset" w:sz="6" w:space="0" w:color="auto"/>
              <w:right w:val="outset" w:sz="6" w:space="0" w:color="auto"/>
            </w:tcBorders>
            <w:vAlign w:val="center"/>
          </w:tcPr>
          <w:p w14:paraId="1D97B16A" w14:textId="77777777" w:rsidR="007174EF" w:rsidRPr="007174EF" w:rsidRDefault="007174EF" w:rsidP="007174EF">
            <w:pPr>
              <w:spacing w:before="100" w:beforeAutospacing="1" w:after="100" w:afterAutospacing="1"/>
              <w:jc w:val="center"/>
              <w:rPr>
                <w:sz w:val="24"/>
                <w:szCs w:val="24"/>
              </w:rPr>
            </w:pPr>
            <w:r w:rsidRPr="007174EF">
              <w:rPr>
                <w:sz w:val="24"/>
                <w:szCs w:val="24"/>
              </w:rPr>
              <w:t>8 &amp; 10</w:t>
            </w:r>
          </w:p>
        </w:tc>
        <w:tc>
          <w:tcPr>
            <w:tcW w:w="675" w:type="pct"/>
            <w:tcBorders>
              <w:top w:val="outset" w:sz="6" w:space="0" w:color="auto"/>
              <w:left w:val="outset" w:sz="6" w:space="0" w:color="auto"/>
              <w:bottom w:val="outset" w:sz="6" w:space="0" w:color="auto"/>
              <w:right w:val="outset" w:sz="6" w:space="0" w:color="auto"/>
            </w:tcBorders>
            <w:vAlign w:val="center"/>
          </w:tcPr>
          <w:p w14:paraId="5F7DF02B" w14:textId="77777777" w:rsidR="007174EF" w:rsidRPr="007174EF" w:rsidRDefault="007174EF" w:rsidP="007174EF">
            <w:pPr>
              <w:spacing w:before="100" w:beforeAutospacing="1" w:after="100" w:afterAutospacing="1"/>
              <w:jc w:val="center"/>
              <w:rPr>
                <w:sz w:val="24"/>
                <w:szCs w:val="24"/>
              </w:rPr>
            </w:pPr>
            <w:r w:rsidRPr="007174EF">
              <w:rPr>
                <w:sz w:val="24"/>
                <w:szCs w:val="24"/>
              </w:rPr>
              <w:t>03/05/2021</w:t>
            </w:r>
          </w:p>
        </w:tc>
      </w:tr>
      <w:tr w:rsidR="007174EF" w:rsidRPr="007174EF" w14:paraId="26075E3E"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6AC9D7D" w14:textId="77777777" w:rsidR="007174EF" w:rsidRPr="007174EF" w:rsidRDefault="007174EF" w:rsidP="007174EF">
            <w:pPr>
              <w:spacing w:before="100" w:beforeAutospacing="1" w:after="100" w:afterAutospacing="1"/>
              <w:rPr>
                <w:sz w:val="24"/>
                <w:szCs w:val="24"/>
              </w:rPr>
            </w:pPr>
            <w:r w:rsidRPr="007174EF">
              <w:rPr>
                <w:sz w:val="24"/>
                <w:szCs w:val="24"/>
              </w:rPr>
              <w:t>v5.0</w:t>
            </w:r>
          </w:p>
        </w:tc>
        <w:tc>
          <w:tcPr>
            <w:tcW w:w="3270" w:type="pct"/>
            <w:tcBorders>
              <w:top w:val="outset" w:sz="6" w:space="0" w:color="auto"/>
              <w:left w:val="outset" w:sz="6" w:space="0" w:color="auto"/>
              <w:bottom w:val="outset" w:sz="6" w:space="0" w:color="auto"/>
              <w:right w:val="outset" w:sz="6" w:space="0" w:color="auto"/>
            </w:tcBorders>
            <w:vAlign w:val="center"/>
          </w:tcPr>
          <w:p w14:paraId="3722AE49" w14:textId="77777777" w:rsidR="007174EF" w:rsidRPr="007174EF" w:rsidRDefault="007174EF" w:rsidP="007174EF">
            <w:pPr>
              <w:spacing w:before="100" w:beforeAutospacing="1" w:after="100" w:afterAutospacing="1"/>
              <w:rPr>
                <w:sz w:val="24"/>
                <w:szCs w:val="24"/>
              </w:rPr>
            </w:pPr>
            <w:r w:rsidRPr="007174EF">
              <w:rPr>
                <w:sz w:val="24"/>
                <w:szCs w:val="24"/>
              </w:rPr>
              <w:t>No changes – updated to v5.0</w:t>
            </w:r>
          </w:p>
        </w:tc>
        <w:tc>
          <w:tcPr>
            <w:tcW w:w="516" w:type="pct"/>
            <w:tcBorders>
              <w:top w:val="outset" w:sz="6" w:space="0" w:color="auto"/>
              <w:left w:val="outset" w:sz="6" w:space="0" w:color="auto"/>
              <w:bottom w:val="outset" w:sz="6" w:space="0" w:color="auto"/>
              <w:right w:val="outset" w:sz="6" w:space="0" w:color="auto"/>
            </w:tcBorders>
            <w:vAlign w:val="center"/>
          </w:tcPr>
          <w:p w14:paraId="4884F33F" w14:textId="77777777" w:rsidR="007174EF" w:rsidRPr="007174EF" w:rsidRDefault="007174EF"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2F7491BA" w14:textId="77777777" w:rsidR="007174EF" w:rsidRPr="007174EF" w:rsidRDefault="007174EF" w:rsidP="007174EF">
            <w:pPr>
              <w:spacing w:before="100" w:beforeAutospacing="1" w:after="100" w:afterAutospacing="1"/>
              <w:jc w:val="center"/>
              <w:rPr>
                <w:sz w:val="24"/>
                <w:szCs w:val="24"/>
              </w:rPr>
            </w:pPr>
            <w:r w:rsidRPr="007174EF">
              <w:rPr>
                <w:sz w:val="24"/>
                <w:szCs w:val="24"/>
              </w:rPr>
              <w:t>12/13/2021</w:t>
            </w:r>
          </w:p>
        </w:tc>
      </w:tr>
      <w:tr w:rsidR="007174EF" w:rsidRPr="007174EF" w14:paraId="723E6368"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3B749EB" w14:textId="77777777" w:rsidR="007174EF" w:rsidRPr="007174EF" w:rsidRDefault="007174EF" w:rsidP="007174EF">
            <w:pPr>
              <w:spacing w:before="100" w:beforeAutospacing="1" w:after="100" w:afterAutospacing="1"/>
              <w:rPr>
                <w:sz w:val="24"/>
                <w:szCs w:val="24"/>
              </w:rPr>
            </w:pPr>
            <w:r w:rsidRPr="007174EF">
              <w:rPr>
                <w:sz w:val="24"/>
                <w:szCs w:val="24"/>
              </w:rPr>
              <w:t>v6.0</w:t>
            </w:r>
          </w:p>
        </w:tc>
        <w:tc>
          <w:tcPr>
            <w:tcW w:w="3270" w:type="pct"/>
            <w:tcBorders>
              <w:top w:val="outset" w:sz="6" w:space="0" w:color="auto"/>
              <w:left w:val="outset" w:sz="6" w:space="0" w:color="auto"/>
              <w:bottom w:val="outset" w:sz="6" w:space="0" w:color="auto"/>
              <w:right w:val="outset" w:sz="6" w:space="0" w:color="auto"/>
            </w:tcBorders>
            <w:vAlign w:val="center"/>
          </w:tcPr>
          <w:p w14:paraId="299B643C" w14:textId="77777777" w:rsidR="007174EF" w:rsidRPr="007174EF" w:rsidRDefault="007174EF" w:rsidP="007174EF">
            <w:pPr>
              <w:rPr>
                <w:sz w:val="24"/>
                <w:szCs w:val="24"/>
              </w:rPr>
            </w:pPr>
            <w:r w:rsidRPr="007174EF">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vAlign w:val="center"/>
          </w:tcPr>
          <w:p w14:paraId="49611D8D" w14:textId="77777777" w:rsidR="007174EF" w:rsidRPr="007174EF" w:rsidRDefault="007174EF"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2DB77634" w14:textId="77777777" w:rsidR="007174EF" w:rsidRPr="007174EF" w:rsidRDefault="007174EF" w:rsidP="007174EF">
            <w:pPr>
              <w:spacing w:before="100" w:beforeAutospacing="1" w:after="100" w:afterAutospacing="1"/>
              <w:jc w:val="center"/>
              <w:rPr>
                <w:sz w:val="24"/>
                <w:szCs w:val="24"/>
              </w:rPr>
            </w:pPr>
            <w:r w:rsidRPr="007174EF">
              <w:rPr>
                <w:sz w:val="24"/>
                <w:szCs w:val="24"/>
              </w:rPr>
              <w:t>12/02/2022</w:t>
            </w:r>
          </w:p>
        </w:tc>
      </w:tr>
      <w:tr w:rsidR="007174EF" w:rsidRPr="007174EF" w14:paraId="0647726F" w14:textId="77777777" w:rsidTr="007174EF">
        <w:trPr>
          <w:trHeight w:val="13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7F5E663" w14:textId="1C869E8D" w:rsidR="007174EF" w:rsidRPr="007174EF" w:rsidRDefault="007174EF" w:rsidP="007174EF">
            <w:pPr>
              <w:spacing w:before="100" w:beforeAutospacing="1" w:after="100" w:afterAutospacing="1"/>
              <w:rPr>
                <w:sz w:val="24"/>
                <w:szCs w:val="24"/>
              </w:rPr>
            </w:pPr>
            <w:r w:rsidRPr="007174EF">
              <w:rPr>
                <w:sz w:val="24"/>
                <w:szCs w:val="24"/>
              </w:rPr>
              <w:t>v</w:t>
            </w:r>
            <w:r>
              <w:rPr>
                <w:sz w:val="24"/>
                <w:szCs w:val="24"/>
              </w:rPr>
              <w:t>7</w:t>
            </w:r>
            <w:r w:rsidRPr="007174EF">
              <w:rPr>
                <w:sz w:val="24"/>
                <w:szCs w:val="24"/>
              </w:rPr>
              <w:t>.0</w:t>
            </w:r>
          </w:p>
        </w:tc>
        <w:tc>
          <w:tcPr>
            <w:tcW w:w="3270" w:type="pct"/>
            <w:tcBorders>
              <w:top w:val="outset" w:sz="6" w:space="0" w:color="auto"/>
              <w:left w:val="outset" w:sz="6" w:space="0" w:color="auto"/>
              <w:bottom w:val="outset" w:sz="6" w:space="0" w:color="auto"/>
              <w:right w:val="outset" w:sz="6" w:space="0" w:color="auto"/>
            </w:tcBorders>
            <w:vAlign w:val="center"/>
          </w:tcPr>
          <w:p w14:paraId="6F94388E" w14:textId="1AE7FA80" w:rsidR="007174EF" w:rsidRPr="007174EF" w:rsidRDefault="007174EF" w:rsidP="007174EF">
            <w:pPr>
              <w:rPr>
                <w:sz w:val="24"/>
                <w:szCs w:val="24"/>
              </w:rPr>
            </w:pPr>
            <w:r w:rsidRPr="007174EF">
              <w:rPr>
                <w:sz w:val="24"/>
                <w:szCs w:val="24"/>
              </w:rPr>
              <w:t>Update layout for Section 508 Accessibility Compliance</w:t>
            </w:r>
          </w:p>
        </w:tc>
        <w:tc>
          <w:tcPr>
            <w:tcW w:w="516" w:type="pct"/>
            <w:tcBorders>
              <w:top w:val="outset" w:sz="6" w:space="0" w:color="auto"/>
              <w:left w:val="outset" w:sz="6" w:space="0" w:color="auto"/>
              <w:bottom w:val="outset" w:sz="6" w:space="0" w:color="auto"/>
              <w:right w:val="outset" w:sz="6" w:space="0" w:color="auto"/>
            </w:tcBorders>
            <w:vAlign w:val="center"/>
          </w:tcPr>
          <w:p w14:paraId="244AA290" w14:textId="77777777" w:rsidR="007174EF" w:rsidRPr="007174EF" w:rsidRDefault="007174EF" w:rsidP="007174EF">
            <w:pPr>
              <w:spacing w:before="100" w:beforeAutospacing="1" w:after="100" w:afterAutospacing="1"/>
              <w:jc w:val="center"/>
              <w:rPr>
                <w:sz w:val="24"/>
                <w:szCs w:val="24"/>
              </w:rPr>
            </w:pPr>
          </w:p>
        </w:tc>
        <w:tc>
          <w:tcPr>
            <w:tcW w:w="675" w:type="pct"/>
            <w:tcBorders>
              <w:top w:val="outset" w:sz="6" w:space="0" w:color="auto"/>
              <w:left w:val="outset" w:sz="6" w:space="0" w:color="auto"/>
              <w:bottom w:val="outset" w:sz="6" w:space="0" w:color="auto"/>
              <w:right w:val="outset" w:sz="6" w:space="0" w:color="auto"/>
            </w:tcBorders>
            <w:vAlign w:val="center"/>
          </w:tcPr>
          <w:p w14:paraId="5E4B3545" w14:textId="0BE57821" w:rsidR="007174EF" w:rsidRPr="007174EF" w:rsidRDefault="007174EF" w:rsidP="007174EF">
            <w:pPr>
              <w:spacing w:before="100" w:beforeAutospacing="1" w:after="100" w:afterAutospacing="1"/>
              <w:jc w:val="center"/>
              <w:rPr>
                <w:sz w:val="24"/>
                <w:szCs w:val="24"/>
              </w:rPr>
            </w:pPr>
            <w:r w:rsidRPr="007174EF">
              <w:rPr>
                <w:sz w:val="24"/>
                <w:szCs w:val="24"/>
              </w:rPr>
              <w:t>12/0</w:t>
            </w:r>
            <w:r>
              <w:rPr>
                <w:sz w:val="24"/>
                <w:szCs w:val="24"/>
              </w:rPr>
              <w:t>6</w:t>
            </w:r>
            <w:r w:rsidRPr="007174EF">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30B1"/>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16A4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1D6C"/>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174EF"/>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A7F17"/>
    <w:rsid w:val="008C7D39"/>
    <w:rsid w:val="008D6398"/>
    <w:rsid w:val="008D7F63"/>
    <w:rsid w:val="008F25B3"/>
    <w:rsid w:val="0090119A"/>
    <w:rsid w:val="00932948"/>
    <w:rsid w:val="009400A5"/>
    <w:rsid w:val="00946E11"/>
    <w:rsid w:val="00966B65"/>
    <w:rsid w:val="009719F7"/>
    <w:rsid w:val="00986098"/>
    <w:rsid w:val="0099230E"/>
    <w:rsid w:val="009A3637"/>
    <w:rsid w:val="009B145B"/>
    <w:rsid w:val="009B4935"/>
    <w:rsid w:val="009D4A5F"/>
    <w:rsid w:val="009E74D2"/>
    <w:rsid w:val="009F1190"/>
    <w:rsid w:val="009F2A1E"/>
    <w:rsid w:val="009F7429"/>
    <w:rsid w:val="00A10946"/>
    <w:rsid w:val="00A3252E"/>
    <w:rsid w:val="00A33A24"/>
    <w:rsid w:val="00A41CB2"/>
    <w:rsid w:val="00A443D9"/>
    <w:rsid w:val="00A4603E"/>
    <w:rsid w:val="00A47F61"/>
    <w:rsid w:val="00A638E0"/>
    <w:rsid w:val="00A63BF8"/>
    <w:rsid w:val="00A707B8"/>
    <w:rsid w:val="00A8458D"/>
    <w:rsid w:val="00A85EF4"/>
    <w:rsid w:val="00AA0E4C"/>
    <w:rsid w:val="00AC2D07"/>
    <w:rsid w:val="00AD02AD"/>
    <w:rsid w:val="00AD1D49"/>
    <w:rsid w:val="00AD2663"/>
    <w:rsid w:val="00AD27F1"/>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B522C"/>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